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AD" w:rsidRPr="006B30AD" w:rsidRDefault="006B30AD" w:rsidP="006B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6B30AD">
        <w:rPr>
          <w:rFonts w:ascii="Times New Roman" w:eastAsia="Times New Roman" w:hAnsi="Times New Roman" w:cs="Times New Roman"/>
          <w:b/>
          <w:sz w:val="28"/>
          <w:szCs w:val="28"/>
        </w:rPr>
        <w:t>ПРОГРАММЫ ОТДЕЛЬНЫХ УЧЕБНЫХ ПРЕДМЕТОВ, КУРСОВ, ФАКУЛЬТАТИВОВ</w:t>
      </w:r>
    </w:p>
    <w:p w:rsidR="005556A1" w:rsidRDefault="006B30AD">
      <w:pPr>
        <w:spacing w:before="200" w:after="0" w:line="240" w:lineRule="auto"/>
        <w:jc w:val="center"/>
        <w:rPr>
          <w:rFonts w:ascii="Times New Roman CYR" w:eastAsia="Times New Roman CYR" w:hAnsi="Times New Roman CYR" w:cs="Times New Roman CYR"/>
          <w:b/>
          <w:caps/>
          <w:sz w:val="32"/>
        </w:rPr>
      </w:pPr>
      <w:r>
        <w:rPr>
          <w:rFonts w:ascii="Times New Roman CYR" w:eastAsia="Times New Roman CYR" w:hAnsi="Times New Roman CYR" w:cs="Times New Roman CYR"/>
          <w:b/>
          <w:caps/>
          <w:sz w:val="32"/>
        </w:rPr>
        <w:t>программа по русскому языку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1.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Пояснительная записка.</w:t>
      </w:r>
    </w:p>
    <w:p w:rsidR="005556A1" w:rsidRDefault="006B30AD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Рабочая программа учителя Белоноговой К.М.  составлена на основе авторской программы С.В.Иванова, М.И.Кузнецовой, А.О.Евдокимовой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</w:rPr>
        <w:t xml:space="preserve">Москва, издательский центр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Вентана-Граф</w:t>
      </w:r>
      <w:r>
        <w:rPr>
          <w:rFonts w:ascii="Times New Roman" w:eastAsia="Times New Roman" w:hAnsi="Times New Roman" w:cs="Times New Roman"/>
          <w:sz w:val="28"/>
        </w:rPr>
        <w:t xml:space="preserve">», 2012 </w:t>
      </w:r>
      <w:r>
        <w:rPr>
          <w:rFonts w:ascii="Times New Roman CYR" w:eastAsia="Times New Roman CYR" w:hAnsi="Times New Roman CYR" w:cs="Times New Roman CYR"/>
          <w:sz w:val="28"/>
        </w:rPr>
        <w:t>год.</w:t>
      </w:r>
    </w:p>
    <w:p w:rsidR="005556A1" w:rsidRDefault="006B30AD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Программа создана на основе концепции системы учебников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Начальная школа XXI века</w:t>
      </w:r>
      <w:r>
        <w:rPr>
          <w:rFonts w:ascii="Times New Roman" w:eastAsia="Times New Roman" w:hAnsi="Times New Roman" w:cs="Times New Roman"/>
          <w:sz w:val="28"/>
        </w:rPr>
        <w:t>» (</w:t>
      </w:r>
      <w:r>
        <w:rPr>
          <w:rFonts w:ascii="Times New Roman CYR" w:eastAsia="Times New Roman CYR" w:hAnsi="Times New Roman CYR" w:cs="Times New Roman CYR"/>
          <w:sz w:val="28"/>
        </w:rPr>
        <w:t>руководитель – доктор педагогических наук, профессор Н.Ф. Виноградова) и отражает содержание обучения по русскому языку в начальной школе. Соответствует федеральному государственному образовательному стандарту начального образования (2009 г.).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Содержательная линия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Система языка</w:t>
      </w:r>
      <w:r>
        <w:rPr>
          <w:rFonts w:ascii="Times New Roman" w:eastAsia="Times New Roman" w:hAnsi="Times New Roman" w:cs="Times New Roman"/>
          <w:b/>
          <w:sz w:val="28"/>
        </w:rPr>
        <w:t>» (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уроки блока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Как устроен наш язык</w:t>
      </w:r>
      <w:r>
        <w:rPr>
          <w:rFonts w:ascii="Times New Roman" w:eastAsia="Times New Roman" w:hAnsi="Times New Roman" w:cs="Times New Roman"/>
          <w:b/>
          <w:sz w:val="28"/>
        </w:rPr>
        <w:t>»)</w:t>
      </w:r>
    </w:p>
    <w:p w:rsidR="005556A1" w:rsidRDefault="006B30AD">
      <w:pPr>
        <w:spacing w:before="300"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Фонетика и графика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556A1" w:rsidRDefault="006B30AD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научится</w:t>
      </w:r>
      <w:r>
        <w:rPr>
          <w:rFonts w:ascii="Times New Roman CYR" w:eastAsia="Times New Roman CYR" w:hAnsi="Times New Roman CYR" w:cs="Times New Roman CYR"/>
          <w:i/>
          <w:sz w:val="28"/>
          <w:vertAlign w:val="superscript"/>
        </w:rPr>
        <w:t>1</w:t>
      </w:r>
      <w:r>
        <w:rPr>
          <w:rFonts w:ascii="Times New Roman CYR" w:eastAsia="Times New Roman CYR" w:hAnsi="Times New Roman CYR" w:cs="Times New Roman CYR"/>
          <w:i/>
          <w:sz w:val="28"/>
        </w:rPr>
        <w:t>:</w:t>
      </w:r>
    </w:p>
    <w:p w:rsidR="005556A1" w:rsidRDefault="006B30AD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различать звуки и буквы;</w:t>
      </w:r>
    </w:p>
    <w:p w:rsidR="005556A1" w:rsidRDefault="006B30AD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характеризовать звуки русского языка (гласные ударные/безударные; согласные твёрдые/мягкие, парные/непарные твёрдые и мягкие; согласные звонкие/глухие, парные/непарные звонкие и глухие);</w:t>
      </w:r>
    </w:p>
    <w:p w:rsidR="005556A1" w:rsidRDefault="006B30AD">
      <w:pPr>
        <w:numPr>
          <w:ilvl w:val="0"/>
          <w:numId w:val="1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5556A1" w:rsidRDefault="006B30AD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получит возможность научиться:</w:t>
      </w:r>
    </w:p>
    <w:p w:rsidR="005556A1" w:rsidRDefault="006B30AD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выделять в словах слоги;</w:t>
      </w:r>
    </w:p>
    <w:p w:rsidR="005556A1" w:rsidRDefault="006B30AD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проводить фонетический разбор слова самостоятельно по предложенному в учебнике алгоритму и оценивать правильность проведения данного вида разбора слова.</w:t>
      </w:r>
    </w:p>
    <w:p w:rsidR="005556A1" w:rsidRDefault="006B30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Орфоэпия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556A1" w:rsidRDefault="006B30AD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получит возможность научиться:</w:t>
      </w:r>
    </w:p>
    <w:p w:rsidR="005556A1" w:rsidRDefault="006B30AD">
      <w:pPr>
        <w:numPr>
          <w:ilvl w:val="0"/>
          <w:numId w:val="3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5556A1" w:rsidRDefault="006B30AD">
      <w:pPr>
        <w:numPr>
          <w:ilvl w:val="0"/>
          <w:numId w:val="3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5556A1" w:rsidRDefault="006B30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Состав слова (морфемика)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556A1" w:rsidRDefault="006B30AD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научится:</w:t>
      </w:r>
    </w:p>
    <w:p w:rsidR="005556A1" w:rsidRDefault="006B30AD">
      <w:pPr>
        <w:numPr>
          <w:ilvl w:val="0"/>
          <w:numId w:val="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различать:</w:t>
      </w:r>
    </w:p>
    <w:p w:rsidR="005556A1" w:rsidRDefault="006B30AD">
      <w:pPr>
        <w:numPr>
          <w:ilvl w:val="0"/>
          <w:numId w:val="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изменяемые и неизменяемые слова;</w:t>
      </w:r>
    </w:p>
    <w:p w:rsidR="005556A1" w:rsidRDefault="006B30AD">
      <w:pPr>
        <w:numPr>
          <w:ilvl w:val="0"/>
          <w:numId w:val="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родственные (однокоренные) слова и формы слова;</w:t>
      </w:r>
    </w:p>
    <w:p w:rsidR="005556A1" w:rsidRDefault="006B30AD">
      <w:pPr>
        <w:numPr>
          <w:ilvl w:val="0"/>
          <w:numId w:val="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однокоренные слова и синонимы, однокоренные слова и слова с омонимичными корнями;</w:t>
      </w:r>
    </w:p>
    <w:p w:rsidR="005556A1" w:rsidRDefault="006B30AD">
      <w:pPr>
        <w:numPr>
          <w:ilvl w:val="0"/>
          <w:numId w:val="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находить в словах с однозначно выделяемыми морфемами окончание, корень, приставку, суффикс.</w:t>
      </w:r>
    </w:p>
    <w:p w:rsidR="005556A1" w:rsidRDefault="006B30AD">
      <w:pPr>
        <w:tabs>
          <w:tab w:val="left" w:pos="602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получит возможность научиться:</w:t>
      </w:r>
    </w:p>
    <w:p w:rsidR="005556A1" w:rsidRDefault="006B30AD">
      <w:pPr>
        <w:numPr>
          <w:ilvl w:val="0"/>
          <w:numId w:val="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устанавливать способ словообразования слова (в объёме программы);</w:t>
      </w:r>
    </w:p>
    <w:p w:rsidR="005556A1" w:rsidRDefault="006B30AD">
      <w:pPr>
        <w:numPr>
          <w:ilvl w:val="0"/>
          <w:numId w:val="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разбирать по составу слова с однозначно выделяемыми морфемами в соответствии с предложенным в учебнике алгоритмом.; оценивать правильность проведения разбора слова по составу.</w:t>
      </w:r>
    </w:p>
    <w:p w:rsidR="005556A1" w:rsidRDefault="006B30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Лексика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556A1" w:rsidRDefault="006B30AD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научится:</w:t>
      </w:r>
    </w:p>
    <w:p w:rsidR="005556A1" w:rsidRDefault="006B30AD">
      <w:pPr>
        <w:numPr>
          <w:ilvl w:val="0"/>
          <w:numId w:val="6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выявлять слова, значение которых требует уточнения;</w:t>
      </w:r>
    </w:p>
    <w:p w:rsidR="005556A1" w:rsidRDefault="006B30AD">
      <w:pPr>
        <w:numPr>
          <w:ilvl w:val="0"/>
          <w:numId w:val="6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определять значение слова по тексту или уточнять с помощью толкового словаря.</w:t>
      </w:r>
    </w:p>
    <w:p w:rsidR="005556A1" w:rsidRDefault="006B30AD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получит возможность научиться:</w:t>
      </w:r>
    </w:p>
    <w:p w:rsidR="005556A1" w:rsidRDefault="006B30AD">
      <w:pPr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подбирать синонимы для устранения повторов;</w:t>
      </w:r>
    </w:p>
    <w:p w:rsidR="005556A1" w:rsidRDefault="006B30AD">
      <w:pPr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различать однозначные и многозначные слова;</w:t>
      </w:r>
    </w:p>
    <w:p w:rsidR="005556A1" w:rsidRDefault="006B30AD">
      <w:pPr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подбирать антонимы для точной характеристики предметов при их сравнении;</w:t>
      </w:r>
    </w:p>
    <w:p w:rsidR="005556A1" w:rsidRDefault="006B30AD">
      <w:pPr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различать употребление в тексте слов в прямом и переносном значении (простые случаи);</w:t>
      </w:r>
    </w:p>
    <w:p w:rsidR="005556A1" w:rsidRDefault="006B30AD">
      <w:pPr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оценивать уместность использования слов в тексте;</w:t>
      </w:r>
    </w:p>
    <w:p w:rsidR="005556A1" w:rsidRDefault="006B30AD">
      <w:pPr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выбирать слова из ряда предложенных для успешного решения коммуникативной задачи,</w:t>
      </w:r>
    </w:p>
    <w:p w:rsidR="005556A1" w:rsidRDefault="006B30AD">
      <w:pPr>
        <w:numPr>
          <w:ilvl w:val="0"/>
          <w:numId w:val="7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опознавать фразеологизмы, различать фразеологизмы и слова.</w:t>
      </w:r>
    </w:p>
    <w:p w:rsidR="005556A1" w:rsidRDefault="006B30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Морфологии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556A1" w:rsidRDefault="006B30AD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научиться:</w:t>
      </w:r>
    </w:p>
    <w:p w:rsidR="005556A1" w:rsidRDefault="006B30AD">
      <w:pPr>
        <w:numPr>
          <w:ilvl w:val="0"/>
          <w:numId w:val="8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различать знаменательные (самостоятельные) и служебные части речи; кратко характеризовать:</w:t>
      </w:r>
    </w:p>
    <w:p w:rsidR="005556A1" w:rsidRDefault="006B30AD">
      <w:pPr>
        <w:numPr>
          <w:ilvl w:val="0"/>
          <w:numId w:val="8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грамматические признаки имён существительных — род, число, падеж, склонение;</w:t>
      </w:r>
    </w:p>
    <w:p w:rsidR="005556A1" w:rsidRDefault="006B30AD">
      <w:pPr>
        <w:numPr>
          <w:ilvl w:val="0"/>
          <w:numId w:val="8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грамматические признаки имён прилагательных — род, число, падеж;</w:t>
      </w:r>
    </w:p>
    <w:p w:rsidR="005556A1" w:rsidRDefault="006B30AD">
      <w:pPr>
        <w:numPr>
          <w:ilvl w:val="0"/>
          <w:numId w:val="8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грамматические признаки глаголов — число, время, род (в прошедшем времени), лицо (в настоящем и будущем времени), спряжение.</w:t>
      </w:r>
    </w:p>
    <w:p w:rsidR="005556A1" w:rsidRDefault="006B30AD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получит возможность научиться:</w:t>
      </w:r>
    </w:p>
    <w:p w:rsidR="005556A1" w:rsidRDefault="006B30AD">
      <w:pPr>
        <w:numPr>
          <w:ilvl w:val="0"/>
          <w:numId w:val="9"/>
        </w:numPr>
        <w:tabs>
          <w:tab w:val="left" w:pos="626"/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5556A1" w:rsidRDefault="006B30AD">
      <w:pPr>
        <w:numPr>
          <w:ilvl w:val="0"/>
          <w:numId w:val="9"/>
        </w:numPr>
        <w:tabs>
          <w:tab w:val="left" w:pos="621"/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находить в тексте такие части речи, как: личные местоимения, наречия, имена числительные, предлоги вместе с существительными и личными местоимениями, к которым они относятся, союзы и, а, но, частицу не при глаголах.</w:t>
      </w:r>
    </w:p>
    <w:p w:rsidR="005556A1" w:rsidRDefault="006B30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Синтаксис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556A1" w:rsidRDefault="006B30AD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научится:</w:t>
      </w:r>
    </w:p>
    <w:p w:rsidR="005556A1" w:rsidRDefault="006B30AD">
      <w:pPr>
        <w:numPr>
          <w:ilvl w:val="0"/>
          <w:numId w:val="10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различать предложение, словосочетание, слово;</w:t>
      </w:r>
    </w:p>
    <w:p w:rsidR="005556A1" w:rsidRDefault="006B30AD">
      <w:pPr>
        <w:numPr>
          <w:ilvl w:val="0"/>
          <w:numId w:val="10"/>
        </w:numPr>
        <w:tabs>
          <w:tab w:val="left" w:pos="602"/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устанавливать с помощью смысловых вопросов связь между словами в словосочетании и предложении;</w:t>
      </w:r>
    </w:p>
    <w:p w:rsidR="005556A1" w:rsidRDefault="006B30AD">
      <w:pPr>
        <w:numPr>
          <w:ilvl w:val="0"/>
          <w:numId w:val="10"/>
        </w:numPr>
        <w:tabs>
          <w:tab w:val="left" w:pos="611"/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5556A1" w:rsidRDefault="006B30AD">
      <w:pPr>
        <w:numPr>
          <w:ilvl w:val="0"/>
          <w:numId w:val="10"/>
        </w:numPr>
        <w:tabs>
          <w:tab w:val="left" w:pos="606"/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определять восклицательную/невосклицательную интонацию предложения;</w:t>
      </w:r>
    </w:p>
    <w:p w:rsidR="005556A1" w:rsidRDefault="006B30AD">
      <w:pPr>
        <w:numPr>
          <w:ilvl w:val="0"/>
          <w:numId w:val="10"/>
        </w:numPr>
        <w:tabs>
          <w:tab w:val="left" w:pos="611"/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находить главные и второстепенные члены предложения;</w:t>
      </w:r>
    </w:p>
    <w:p w:rsidR="005556A1" w:rsidRDefault="006B30AD">
      <w:pPr>
        <w:numPr>
          <w:ilvl w:val="0"/>
          <w:numId w:val="10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выявлять в предложениях однородные члены.</w:t>
      </w:r>
    </w:p>
    <w:p w:rsidR="005556A1" w:rsidRDefault="006B30AD">
      <w:pPr>
        <w:tabs>
          <w:tab w:val="left" w:pos="6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получит возможность научиться:</w:t>
      </w:r>
    </w:p>
    <w:p w:rsidR="005556A1" w:rsidRDefault="006B30AD">
      <w:pPr>
        <w:numPr>
          <w:ilvl w:val="0"/>
          <w:numId w:val="11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различать второстепенные члены предложения — определения, дополнения, обстоятельства;</w:t>
      </w:r>
    </w:p>
    <w:p w:rsidR="005556A1" w:rsidRDefault="006B30AD">
      <w:pPr>
        <w:numPr>
          <w:ilvl w:val="0"/>
          <w:numId w:val="11"/>
        </w:numPr>
        <w:tabs>
          <w:tab w:val="left" w:pos="635"/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556A1" w:rsidRDefault="006B30AD">
      <w:pPr>
        <w:numPr>
          <w:ilvl w:val="0"/>
          <w:numId w:val="11"/>
        </w:numPr>
        <w:tabs>
          <w:tab w:val="left" w:pos="627"/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различать простые и сложные предложения.</w:t>
      </w:r>
    </w:p>
    <w:p w:rsidR="005556A1" w:rsidRDefault="006B30AD">
      <w:pPr>
        <w:tabs>
          <w:tab w:val="left" w:pos="62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Содержательная линия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Орфография и пунктуация</w:t>
      </w:r>
      <w:r>
        <w:rPr>
          <w:rFonts w:ascii="Times New Roman" w:eastAsia="Times New Roman" w:hAnsi="Times New Roman" w:cs="Times New Roman"/>
          <w:b/>
          <w:sz w:val="28"/>
        </w:rPr>
        <w:t>» (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уроки блока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Правописание</w:t>
      </w:r>
      <w:r>
        <w:rPr>
          <w:rFonts w:ascii="Times New Roman" w:eastAsia="Times New Roman" w:hAnsi="Times New Roman" w:cs="Times New Roman"/>
          <w:b/>
          <w:sz w:val="28"/>
        </w:rPr>
        <w:t>»)</w:t>
      </w:r>
    </w:p>
    <w:p w:rsidR="005556A1" w:rsidRDefault="006B30AD">
      <w:pPr>
        <w:spacing w:before="180"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научится:</w:t>
      </w:r>
    </w:p>
    <w:p w:rsidR="005556A1" w:rsidRDefault="006B30AD">
      <w:pPr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применять правила правописания (в объёме содержания курса);</w:t>
      </w:r>
    </w:p>
    <w:p w:rsidR="005556A1" w:rsidRDefault="006B30AD">
      <w:pPr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определять (уточнять) написание слова по орфографическому словарю;</w:t>
      </w:r>
    </w:p>
    <w:p w:rsidR="005556A1" w:rsidRDefault="006B30AD">
      <w:pPr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безошибочно списывать текст объёмом 80-95 слов;</w:t>
      </w:r>
    </w:p>
    <w:p w:rsidR="005556A1" w:rsidRDefault="006B30AD">
      <w:pPr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писать под диктовку тексты объёмом 75-85 слов в соответствии с изученными правилами правописания;</w:t>
      </w:r>
    </w:p>
    <w:p w:rsidR="005556A1" w:rsidRDefault="006B30AD">
      <w:pPr>
        <w:numPr>
          <w:ilvl w:val="0"/>
          <w:numId w:val="12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556A1" w:rsidRDefault="006B30AD">
      <w:p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получит возможность научиться:</w:t>
      </w:r>
    </w:p>
    <w:p w:rsidR="005556A1" w:rsidRDefault="006B30AD">
      <w:pPr>
        <w:numPr>
          <w:ilvl w:val="0"/>
          <w:numId w:val="13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осознавать место возможного возникновения орфографической ошибки;</w:t>
      </w:r>
    </w:p>
    <w:p w:rsidR="005556A1" w:rsidRDefault="006B30AD">
      <w:pPr>
        <w:numPr>
          <w:ilvl w:val="0"/>
          <w:numId w:val="13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подбирать примеры слов с определённой орфограммой;</w:t>
      </w:r>
    </w:p>
    <w:p w:rsidR="005556A1" w:rsidRDefault="006B30AD">
      <w:pPr>
        <w:numPr>
          <w:ilvl w:val="0"/>
          <w:numId w:val="13"/>
        </w:numPr>
        <w:tabs>
          <w:tab w:val="left" w:pos="851"/>
        </w:tabs>
        <w:spacing w:after="42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5556A1" w:rsidRDefault="006B30AD">
      <w:pPr>
        <w:tabs>
          <w:tab w:val="left" w:pos="591"/>
        </w:tabs>
        <w:spacing w:after="42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Содержательная линия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Развитие речи</w:t>
      </w:r>
      <w:r>
        <w:rPr>
          <w:rFonts w:ascii="Times New Roman" w:eastAsia="Times New Roman" w:hAnsi="Times New Roman" w:cs="Times New Roman"/>
          <w:b/>
          <w:sz w:val="28"/>
        </w:rPr>
        <w:t>» (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уроки блока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Развитие речи</w:t>
      </w:r>
      <w:r>
        <w:rPr>
          <w:rFonts w:ascii="Times New Roman" w:eastAsia="Times New Roman" w:hAnsi="Times New Roman" w:cs="Times New Roman"/>
          <w:b/>
          <w:sz w:val="28"/>
        </w:rPr>
        <w:t>»)</w:t>
      </w:r>
    </w:p>
    <w:p w:rsidR="005556A1" w:rsidRDefault="006B30AD">
      <w:pPr>
        <w:spacing w:before="180"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научится:</w:t>
      </w:r>
    </w:p>
    <w:p w:rsidR="005556A1" w:rsidRDefault="006B30AD">
      <w:pPr>
        <w:numPr>
          <w:ilvl w:val="0"/>
          <w:numId w:val="1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556A1" w:rsidRDefault="006B30AD">
      <w:pPr>
        <w:numPr>
          <w:ilvl w:val="0"/>
          <w:numId w:val="1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разговор, приводить доводы);</w:t>
      </w:r>
    </w:p>
    <w:p w:rsidR="005556A1" w:rsidRDefault="006B30AD">
      <w:pPr>
        <w:numPr>
          <w:ilvl w:val="0"/>
          <w:numId w:val="1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выражать и аргументировать собственное мнение с учётом ситуации общения;</w:t>
      </w:r>
    </w:p>
    <w:p w:rsidR="005556A1" w:rsidRDefault="006B30AD">
      <w:pPr>
        <w:numPr>
          <w:ilvl w:val="0"/>
          <w:numId w:val="1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озаглавливать текст;</w:t>
      </w:r>
    </w:p>
    <w:p w:rsidR="005556A1" w:rsidRDefault="006B30AD">
      <w:pPr>
        <w:numPr>
          <w:ilvl w:val="0"/>
          <w:numId w:val="1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составлять план текста;</w:t>
      </w:r>
    </w:p>
    <w:p w:rsidR="005556A1" w:rsidRDefault="006B30AD">
      <w:pPr>
        <w:numPr>
          <w:ilvl w:val="0"/>
          <w:numId w:val="14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сочинять письменные тексты для конкретных ситуаций общения (в объёме изученного).</w:t>
      </w:r>
    </w:p>
    <w:p w:rsidR="005556A1" w:rsidRDefault="006B30AD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i/>
          <w:sz w:val="28"/>
        </w:rPr>
        <w:t>Выпускник получит возможность научиться: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создавать тексты по предложенному заголовку;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подробно или выборочно пересказывать текст;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пересказывать текст от другого лица;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составлять устный рассказ на определённую тему с использованием разных типов речи (описание, повествование, рассуждение);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корректировать тексты, в которых допущены нарушения культуры речи;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соблюдать нормы речевого взаимодействия при интерактивном общении (sms-сообщения, электронная почта, Интернет и другие виды и способы связи)</w:t>
      </w:r>
    </w:p>
    <w:p w:rsidR="005556A1" w:rsidRDefault="006B30AD">
      <w:pPr>
        <w:numPr>
          <w:ilvl w:val="0"/>
          <w:numId w:val="15"/>
        </w:numPr>
        <w:tabs>
          <w:tab w:val="left" w:pos="851"/>
        </w:tabs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(2009 г.) предметные планируемые результаты, представленные в подразделах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Ученик научится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</w:rPr>
        <w:t xml:space="preserve">выносят на итоговую аттестацию по окончании обучения в начальной школе. Планируемые результаты, представленные в подразделах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</w:rPr>
        <w:t>не выносят на итоговую аттестацию, так как они ориентированы на расширение кругозора обучающихся в начальной школе.</w:t>
      </w:r>
    </w:p>
    <w:p w:rsidR="005556A1" w:rsidRDefault="006B30AD">
      <w:pPr>
        <w:spacing w:after="0"/>
        <w:ind w:firstLine="567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Общая характеристика учебного предмета.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Язык играет в жизни общества и каждого человека уникальную роль: </w:t>
      </w:r>
    </w:p>
    <w:p w:rsidR="005556A1" w:rsidRDefault="006B30AD">
      <w:pPr>
        <w:numPr>
          <w:ilvl w:val="0"/>
          <w:numId w:val="16"/>
        </w:num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он является основным средством общения между людьми; </w:t>
      </w:r>
    </w:p>
    <w:p w:rsidR="005556A1" w:rsidRDefault="006B30AD">
      <w:pPr>
        <w:numPr>
          <w:ilvl w:val="0"/>
          <w:numId w:val="16"/>
        </w:num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 его помощью сохраняется информация, накопленная человечеством в различных областях науки и культуры;</w:t>
      </w:r>
    </w:p>
    <w:p w:rsidR="005556A1" w:rsidRDefault="006B30AD">
      <w:pPr>
        <w:numPr>
          <w:ilvl w:val="0"/>
          <w:numId w:val="16"/>
        </w:num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язык является основным средством познания окружающего мира; </w:t>
      </w:r>
    </w:p>
    <w:p w:rsidR="005556A1" w:rsidRDefault="006B30AD">
      <w:pPr>
        <w:numPr>
          <w:ilvl w:val="0"/>
          <w:numId w:val="16"/>
        </w:num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5556A1" w:rsidRDefault="006B30AD">
      <w:pPr>
        <w:numPr>
          <w:ilvl w:val="0"/>
          <w:numId w:val="16"/>
        </w:num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использование языка в различных ситуациях общения свидетельствует о культурном уровне человека.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Учебный предмет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социокультурной </w:t>
      </w:r>
      <w:r>
        <w:rPr>
          <w:rFonts w:ascii="Times New Roman CYR" w:eastAsia="Times New Roman CYR" w:hAnsi="Times New Roman CYR" w:cs="Times New Roman CYR"/>
          <w:sz w:val="28"/>
        </w:rPr>
        <w:t xml:space="preserve">и </w:t>
      </w:r>
      <w:r>
        <w:rPr>
          <w:rFonts w:ascii="Times New Roman CYR" w:eastAsia="Times New Roman CYR" w:hAnsi="Times New Roman CYR" w:cs="Times New Roman CYR"/>
          <w:b/>
          <w:sz w:val="28"/>
        </w:rPr>
        <w:t>научно-исследовательской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Социокультурная цель</w:t>
      </w:r>
      <w:r>
        <w:rPr>
          <w:rFonts w:ascii="Times New Roman CYR" w:eastAsia="Times New Roman CYR" w:hAnsi="Times New Roman CYR" w:cs="Times New Roman CYR"/>
          <w:sz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5556A1" w:rsidRDefault="006B30AD">
      <w:pPr>
        <w:spacing w:after="0" w:line="240" w:lineRule="auto"/>
        <w:ind w:right="-99"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5556A1" w:rsidRDefault="006B30AD">
      <w:pPr>
        <w:spacing w:after="0" w:line="240" w:lineRule="auto"/>
        <w:ind w:right="-99"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реализации этой цели необходимо учитывать следующее:</w:t>
      </w:r>
    </w:p>
    <w:p w:rsidR="005556A1" w:rsidRDefault="006B30AD">
      <w:pPr>
        <w:numPr>
          <w:ilvl w:val="0"/>
          <w:numId w:val="17"/>
        </w:numPr>
        <w:tabs>
          <w:tab w:val="left" w:pos="926"/>
        </w:tabs>
        <w:spacing w:after="0" w:line="240" w:lineRule="auto"/>
        <w:ind w:right="-99" w:firstLine="57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5556A1" w:rsidRDefault="006B30AD">
      <w:pPr>
        <w:numPr>
          <w:ilvl w:val="0"/>
          <w:numId w:val="17"/>
        </w:numPr>
        <w:tabs>
          <w:tab w:val="left" w:pos="926"/>
        </w:tabs>
        <w:spacing w:after="0" w:line="240" w:lineRule="auto"/>
        <w:ind w:right="-99" w:firstLine="57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5556A1" w:rsidRDefault="006B30AD">
      <w:pPr>
        <w:numPr>
          <w:ilvl w:val="0"/>
          <w:numId w:val="17"/>
        </w:numPr>
        <w:tabs>
          <w:tab w:val="left" w:pos="926"/>
        </w:tabs>
        <w:spacing w:after="0" w:line="240" w:lineRule="auto"/>
        <w:ind w:right="-99" w:firstLine="57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5556A1" w:rsidRDefault="006B30AD">
      <w:pPr>
        <w:numPr>
          <w:ilvl w:val="0"/>
          <w:numId w:val="17"/>
        </w:numPr>
        <w:tabs>
          <w:tab w:val="left" w:pos="926"/>
        </w:tabs>
        <w:spacing w:after="0" w:line="240" w:lineRule="auto"/>
        <w:ind w:right="-99" w:firstLine="57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научить правильной речи — это научить правильному отбору языковых средств исходя из условий речевой ситуации. 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Научно-исследовательская цель</w:t>
      </w:r>
      <w:r>
        <w:rPr>
          <w:rFonts w:ascii="Times New Roman CYR" w:eastAsia="Times New Roman CYR" w:hAnsi="Times New Roman CYR" w:cs="Times New Roman CYR"/>
          <w:sz w:val="28"/>
        </w:rPr>
        <w:t xml:space="preserve"> реализуется в процессе ознакомления учащихся с основными положениями науки о языке.</w:t>
      </w:r>
    </w:p>
    <w:p w:rsidR="005556A1" w:rsidRDefault="006B30AD">
      <w:pPr>
        <w:spacing w:after="0" w:line="240" w:lineRule="auto"/>
        <w:ind w:right="-99"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5556A1" w:rsidRDefault="006B30AD">
      <w:pPr>
        <w:spacing w:after="0" w:line="240" w:lineRule="auto"/>
        <w:ind w:right="-99"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 </w:t>
      </w:r>
    </w:p>
    <w:p w:rsidR="005556A1" w:rsidRDefault="006B30AD">
      <w:pPr>
        <w:spacing w:after="0" w:line="240" w:lineRule="auto"/>
        <w:ind w:right="-99"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5556A1" w:rsidRDefault="006B30AD">
      <w:pPr>
        <w:numPr>
          <w:ilvl w:val="0"/>
          <w:numId w:val="18"/>
        </w:num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 CYR" w:eastAsia="Times New Roman CYR" w:hAnsi="Times New Roman CYR" w:cs="Times New Roman CYR"/>
          <w:sz w:val="28"/>
        </w:rPr>
        <w:t>Я хочу научиться писать без ошибок, правильно говорить и составлять письменные тексты, так как хочу быть культурным человеком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5556A1" w:rsidRDefault="006B30AD">
      <w:pPr>
        <w:numPr>
          <w:ilvl w:val="0"/>
          <w:numId w:val="18"/>
        </w:num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5556A1" w:rsidRDefault="006B30AD">
      <w:pPr>
        <w:spacing w:after="0" w:line="240" w:lineRule="auto"/>
        <w:ind w:firstLine="57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b/>
          <w:i/>
          <w:sz w:val="28"/>
        </w:rPr>
        <w:lastRenderedPageBreak/>
        <w:t>Структура курса.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Начальным этапом изучения русского языка в первом классе является курс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Обучение грамоте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 CYR" w:eastAsia="Times New Roman CYR" w:hAnsi="Times New Roman CYR" w:cs="Times New Roman CYR"/>
          <w:sz w:val="28"/>
        </w:rPr>
        <w:t xml:space="preserve">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Задачи обучения грамоте решаются как на уроках </w:t>
      </w:r>
      <w:r>
        <w:rPr>
          <w:rFonts w:ascii="Times New Roman CYR" w:eastAsia="Times New Roman CYR" w:hAnsi="Times New Roman CYR" w:cs="Times New Roman CYR"/>
          <w:i/>
          <w:sz w:val="28"/>
        </w:rPr>
        <w:t>русского языка</w:t>
      </w:r>
      <w:r>
        <w:rPr>
          <w:rFonts w:ascii="Times New Roman CYR" w:eastAsia="Times New Roman CYR" w:hAnsi="Times New Roman CYR" w:cs="Times New Roman CYR"/>
          <w:sz w:val="28"/>
        </w:rPr>
        <w:t xml:space="preserve">, так и на уроках </w:t>
      </w:r>
      <w:r>
        <w:rPr>
          <w:rFonts w:ascii="Times New Roman CYR" w:eastAsia="Times New Roman CYR" w:hAnsi="Times New Roman CYR" w:cs="Times New Roman CYR"/>
          <w:i/>
          <w:sz w:val="28"/>
        </w:rPr>
        <w:t>литературного чтения</w:t>
      </w:r>
      <w:r>
        <w:rPr>
          <w:rFonts w:ascii="Times New Roman CYR" w:eastAsia="Times New Roman CYR" w:hAnsi="Times New Roman CYR" w:cs="Times New Roman CYR"/>
          <w:sz w:val="28"/>
        </w:rPr>
        <w:t xml:space="preserve">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>
        <w:rPr>
          <w:rFonts w:ascii="Times New Roman CYR" w:eastAsia="Times New Roman CYR" w:hAnsi="Times New Roman CYR" w:cs="Times New Roman CYR"/>
          <w:i/>
          <w:sz w:val="28"/>
        </w:rPr>
        <w:t>Русский язык</w:t>
      </w:r>
      <w:r>
        <w:rPr>
          <w:rFonts w:ascii="Times New Roman CYR" w:eastAsia="Times New Roman CYR" w:hAnsi="Times New Roman CYR" w:cs="Times New Roman CYR"/>
          <w:sz w:val="28"/>
        </w:rPr>
        <w:t xml:space="preserve"> и 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Литературное чтение. </w:t>
      </w:r>
      <w:r>
        <w:rPr>
          <w:rFonts w:ascii="Times New Roman CYR" w:eastAsia="Times New Roman CYR" w:hAnsi="Times New Roman CYR" w:cs="Times New Roman CYR"/>
          <w:sz w:val="28"/>
        </w:rPr>
        <w:t xml:space="preserve">После курса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Обучение грамоте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начинается раздельное изучение русского языка и литературного чтения.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5556A1" w:rsidRDefault="006B30AD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программе курса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выделяются </w:t>
      </w:r>
      <w:r>
        <w:rPr>
          <w:rFonts w:ascii="Times New Roman CYR" w:eastAsia="Times New Roman CYR" w:hAnsi="Times New Roman CYR" w:cs="Times New Roman CYR"/>
          <w:b/>
          <w:sz w:val="28"/>
        </w:rPr>
        <w:t>три блока</w:t>
      </w:r>
      <w:r>
        <w:rPr>
          <w:rFonts w:ascii="Times New Roman CYR" w:eastAsia="Times New Roman CYR" w:hAnsi="Times New Roman CYR" w:cs="Times New Roman CYR"/>
          <w:sz w:val="28"/>
        </w:rPr>
        <w:t xml:space="preserve">, каждый из которых соответствует целям обучения русскому языку: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Как устроен наш язык</w:t>
      </w:r>
      <w:r>
        <w:rPr>
          <w:rFonts w:ascii="Times New Roman" w:eastAsia="Times New Roman" w:hAnsi="Times New Roman" w:cs="Times New Roman"/>
          <w:sz w:val="28"/>
        </w:rPr>
        <w:t>», «</w:t>
      </w:r>
      <w:r>
        <w:rPr>
          <w:rFonts w:ascii="Times New Roman CYR" w:eastAsia="Times New Roman CYR" w:hAnsi="Times New Roman CYR" w:cs="Times New Roman CYR"/>
          <w:sz w:val="28"/>
        </w:rPr>
        <w:t>Правописание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Развитие речи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5556A1" w:rsidRDefault="006B30AD">
      <w:pPr>
        <w:spacing w:after="0" w:line="240" w:lineRule="auto"/>
        <w:ind w:right="-99"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Блоковая подача материала реализуется в учебниках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 2, 3 </w:t>
      </w:r>
      <w:r>
        <w:rPr>
          <w:rFonts w:ascii="Times New Roman CYR" w:eastAsia="Times New Roman CYR" w:hAnsi="Times New Roman CYR" w:cs="Times New Roman CYR"/>
          <w:sz w:val="28"/>
        </w:rPr>
        <w:t>и 4 классы.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Под блоком понимается объединение уроков, реализующих одну цель обучения.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Уроки блока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Как устроен наш язык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реализуют цель ознакомления учеников с основами лингвистических знаний: фонетика, графика и орфоэпия, состав слова (морфемика), грамматика (морфология и синтаксис) русского языка.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Уроки блока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Правописание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формируют навыки грамотного, безошибочного письма.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Уроки блока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Развитие речи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призваны совершенствовать коммуникативные умения учащихся в условиях устного и письменного общения.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5556A1" w:rsidRDefault="006B30AD">
      <w:pPr>
        <w:spacing w:before="60"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3.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Место предмета в учебном плане.</w:t>
      </w:r>
    </w:p>
    <w:p w:rsidR="005556A1" w:rsidRDefault="006B30AD">
      <w:pPr>
        <w:spacing w:before="60"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1-ом классе минимальное количество часов на изучения предмета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 — 54, </w:t>
      </w:r>
      <w:r>
        <w:rPr>
          <w:rFonts w:ascii="Times New Roman CYR" w:eastAsia="Times New Roman CYR" w:hAnsi="Times New Roman CYR" w:cs="Times New Roman CYR"/>
          <w:sz w:val="28"/>
        </w:rPr>
        <w:t xml:space="preserve">максимальное — 85. Расчет часов определяется учителем в зависимости от того, когда в конкретном классе закончилось изучение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Букваря. Ч.1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 CYR" w:eastAsia="Times New Roman CYR" w:hAnsi="Times New Roman CYR" w:cs="Times New Roman CYR"/>
          <w:sz w:val="28"/>
        </w:rPr>
        <w:t xml:space="preserve">Так, например, при завершении букварного периода в конце 1-го полугодия курс русского языка начинается с первых уроков второго полугодия. В этом случае на изучение русского языка предусмотрено 85 часов. Если изучение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Букваря Ч. 1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>завершается к концу третьей четверти, то на изучение русского языка отводится 54 часа.</w:t>
      </w:r>
    </w:p>
    <w:p w:rsidR="005556A1" w:rsidRDefault="006B30AD">
      <w:pPr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Во 2-ом, 3-ем и 4-ом классах данной программой предусмотрено изучение предмета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не менее 5 или 4 часов в неделю. Если общеобразовательное учреждение предусматривает в базисном плане 4 ч на изучение предмета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</w:rPr>
        <w:t xml:space="preserve">то рекомендуется объединять некоторые уроки с ознакомительными темами (соответствуют планируемым результатам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sz w:val="28"/>
        </w:rPr>
        <w:t xml:space="preserve">»; </w:t>
      </w:r>
      <w:r>
        <w:rPr>
          <w:rFonts w:ascii="Times New Roman CYR" w:eastAsia="Times New Roman CYR" w:hAnsi="Times New Roman CYR" w:cs="Times New Roman CYR"/>
          <w:sz w:val="28"/>
        </w:rPr>
        <w:t>номера таких уроков размещены в учебниках на зеленом фоне) и использовать резервные уроки.</w:t>
      </w:r>
    </w:p>
    <w:p w:rsidR="005556A1" w:rsidRDefault="006B30AD">
      <w:pPr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Если в общеобразовательном учреждении ведется обучение на родном (нерусском) языке, а для изучения предмета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используется данная программа и учебники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>» (</w:t>
      </w:r>
      <w:r>
        <w:rPr>
          <w:rFonts w:ascii="Times New Roman CYR" w:eastAsia="Times New Roman CYR" w:hAnsi="Times New Roman CYR" w:cs="Times New Roman CYR"/>
          <w:sz w:val="28"/>
        </w:rPr>
        <w:t xml:space="preserve">авторы С.В. Иванов, А.О. Евдокимова, М.И. Кузнецова и др.), то для освоения материала программы рекомендуется выделить дополнительно 1 или 2 ч из национально-регионального компонента учебного плана. </w:t>
      </w:r>
    </w:p>
    <w:p w:rsidR="005556A1" w:rsidRDefault="00555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left="18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Часы по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распределены следующим образом:</w:t>
      </w:r>
    </w:p>
    <w:p w:rsidR="005556A1" w:rsidRDefault="00555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275"/>
        <w:gridCol w:w="1276"/>
        <w:gridCol w:w="1383"/>
      </w:tblGrid>
      <w:tr w:rsidR="005556A1">
        <w:trPr>
          <w:trHeight w:val="1"/>
        </w:trPr>
        <w:tc>
          <w:tcPr>
            <w:tcW w:w="73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Количество часов</w:t>
            </w:r>
          </w:p>
        </w:tc>
      </w:tr>
      <w:tr w:rsidR="005556A1">
        <w:trPr>
          <w:trHeight w:val="1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A1" w:rsidRDefault="006B30A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Примерная или</w:t>
            </w:r>
          </w:p>
          <w:p w:rsidR="005556A1" w:rsidRDefault="006B30A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авторская</w:t>
            </w:r>
          </w:p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программа</w:t>
            </w:r>
          </w:p>
        </w:tc>
        <w:tc>
          <w:tcPr>
            <w:tcW w:w="52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Рабочая программа по классам</w:t>
            </w:r>
          </w:p>
        </w:tc>
      </w:tr>
      <w:tr w:rsidR="005556A1">
        <w:trPr>
          <w:trHeight w:val="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A1" w:rsidRDefault="005556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</w:rPr>
              <w:t>класс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 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</w:rPr>
              <w:t>класс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 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</w:rPr>
              <w:t>класс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4 </w:t>
            </w:r>
            <w:r>
              <w:rPr>
                <w:rFonts w:ascii="Times New Roman CYR" w:eastAsia="Times New Roman CYR" w:hAnsi="Times New Roman CYR" w:cs="Times New Roman CYR"/>
                <w:i/>
                <w:sz w:val="28"/>
              </w:rPr>
              <w:t>класс</w:t>
            </w:r>
          </w:p>
        </w:tc>
      </w:tr>
      <w:tr w:rsidR="005556A1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54\85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56A1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136\170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56A1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136\170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56A1">
        <w:trPr>
          <w:trHeight w:val="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6B30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136\170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A1" w:rsidRDefault="005556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556A1" w:rsidRDefault="005556A1">
      <w:pPr>
        <w:spacing w:after="0" w:line="240" w:lineRule="auto"/>
        <w:ind w:left="18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5556A1" w:rsidRDefault="006B30AD">
      <w:pPr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4.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 xml:space="preserve">Ценностные ориентиры содержания учебного предмета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».</w:t>
      </w:r>
    </w:p>
    <w:p w:rsidR="005556A1" w:rsidRDefault="006B30AD">
      <w:pPr>
        <w:spacing w:after="0" w:line="240" w:lineRule="auto"/>
        <w:ind w:firstLine="90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Ведущее место предмета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Русский язык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</w:rPr>
        <w:t xml:space="preserve">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5556A1" w:rsidRDefault="005556A1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5.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 xml:space="preserve">Результаты изучения учебного предмета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»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Личностными</w:t>
      </w:r>
      <w:r>
        <w:rPr>
          <w:rFonts w:ascii="Times New Roman CYR" w:eastAsia="Times New Roman CYR" w:hAnsi="Times New Roman CYR" w:cs="Times New Roman CYR"/>
          <w:sz w:val="28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Метапредметными</w:t>
      </w:r>
      <w:r>
        <w:rPr>
          <w:rFonts w:ascii="Times New Roman CYR" w:eastAsia="Times New Roman CYR" w:hAnsi="Times New Roman CYR" w:cs="Times New Roman CYR"/>
          <w:sz w:val="28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</w:t>
      </w:r>
      <w:r>
        <w:rPr>
          <w:rFonts w:ascii="Times New Roman CYR" w:eastAsia="Times New Roman CYR" w:hAnsi="Times New Roman CYR" w:cs="Times New Roman CYR"/>
          <w:sz w:val="28"/>
        </w:rPr>
        <w:lastRenderedPageBreak/>
        <w:t>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556A1" w:rsidRDefault="006B30AD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Предметными</w:t>
      </w:r>
      <w:r>
        <w:rPr>
          <w:rFonts w:ascii="Times New Roman CYR" w:eastAsia="Times New Roman CYR" w:hAnsi="Times New Roman CYR" w:cs="Times New Roman CYR"/>
          <w:sz w:val="28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5556A1" w:rsidRDefault="00555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6.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>Содержание программы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r>
        <w:rPr>
          <w:rFonts w:ascii="Times New Roman CYR" w:eastAsia="Times New Roman CYR" w:hAnsi="Times New Roman CYR" w:cs="Times New Roman CYR"/>
          <w:b/>
          <w:sz w:val="28"/>
        </w:rPr>
        <w:t>класс (54–85 ч)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Фонетика и орфоэпия.</w:t>
      </w:r>
      <w:r>
        <w:rPr>
          <w:rFonts w:ascii="Times New Roman CYR" w:eastAsia="Times New Roman CYR" w:hAnsi="Times New Roman CYR" w:cs="Times New Roman CYR"/>
          <w:sz w:val="28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Слог как минимальная произносительная единица. Деление слов на слоги (без стечения согласных). Ударение.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Графика и орфография.</w:t>
      </w:r>
      <w:r>
        <w:rPr>
          <w:rFonts w:ascii="Times New Roman CYR" w:eastAsia="Times New Roman CYR" w:hAnsi="Times New Roman CYR" w:cs="Times New Roman CYR"/>
          <w:sz w:val="28"/>
        </w:rPr>
        <w:t xml:space="preserve"> Различение звуков и букв. Обозначение на письме мягкости согласных звуков. Функции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ь</w:t>
      </w:r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</w:t>
      </w:r>
      <w:r>
        <w:rPr>
          <w:rFonts w:ascii="Times New Roman CYR" w:eastAsia="Times New Roman CYR" w:hAnsi="Times New Roman CYR" w:cs="Times New Roman CYR"/>
          <w:sz w:val="28"/>
        </w:rPr>
        <w:t>показатель мягкости предшествующего согласного;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2) </w:t>
      </w:r>
      <w:r>
        <w:rPr>
          <w:rFonts w:ascii="Times New Roman CYR" w:eastAsia="Times New Roman CYR" w:hAnsi="Times New Roman CYR" w:cs="Times New Roman CYR"/>
          <w:sz w:val="28"/>
        </w:rPr>
        <w:t xml:space="preserve">разделительный.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Русский алфавит: правильное называние букв, знание их последовательности. Использование алфавита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для упорядочения списка слов</w:t>
      </w:r>
      <w:r>
        <w:rPr>
          <w:rFonts w:ascii="Times New Roman CYR" w:eastAsia="Times New Roman CYR" w:hAnsi="Times New Roman CYR" w:cs="Times New Roman CYR"/>
          <w:i/>
          <w:color w:val="000000"/>
          <w:sz w:val="28"/>
        </w:rPr>
        <w:t>.</w:t>
      </w:r>
    </w:p>
    <w:p w:rsidR="005556A1" w:rsidRDefault="006B30AD">
      <w:pPr>
        <w:spacing w:before="120"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FF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Письмо слов и предложений с соблюдением гигиенических норм.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8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Усвоение приемов и последовательности правильного списывания текста.</w:t>
      </w:r>
      <w:r>
        <w:rPr>
          <w:rFonts w:ascii="Times New Roman CYR" w:eastAsia="Times New Roman CYR" w:hAnsi="Times New Roman CYR" w:cs="Times New Roman CYR"/>
          <w:color w:val="008000"/>
          <w:sz w:val="28"/>
        </w:rPr>
        <w:t xml:space="preserve">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Ознакомление с правилами правописания и их применение:</w:t>
      </w:r>
    </w:p>
    <w:p w:rsidR="005556A1" w:rsidRDefault="006B30AD">
      <w:pPr>
        <w:numPr>
          <w:ilvl w:val="0"/>
          <w:numId w:val="19"/>
        </w:numPr>
        <w:spacing w:after="0" w:line="240" w:lineRule="auto"/>
        <w:ind w:left="142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раздельное написание слов;</w:t>
      </w:r>
    </w:p>
    <w:p w:rsidR="005556A1" w:rsidRDefault="006B30AD">
      <w:pPr>
        <w:numPr>
          <w:ilvl w:val="0"/>
          <w:numId w:val="19"/>
        </w:numPr>
        <w:spacing w:after="0" w:line="240" w:lineRule="auto"/>
        <w:ind w:left="142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прописная (заглавная) буква в начале предложения, в именах собственных; </w:t>
      </w:r>
    </w:p>
    <w:p w:rsidR="005556A1" w:rsidRDefault="006B30AD">
      <w:pPr>
        <w:numPr>
          <w:ilvl w:val="0"/>
          <w:numId w:val="19"/>
        </w:numPr>
        <w:spacing w:after="0" w:line="240" w:lineRule="auto"/>
        <w:ind w:left="142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обозначения гласных после шипящих (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ча – ща, чу – щу, жи – ши</w:t>
      </w:r>
      <w:r>
        <w:rPr>
          <w:rFonts w:ascii="Times New Roman CYR" w:eastAsia="Times New Roman CYR" w:hAnsi="Times New Roman CYR" w:cs="Times New Roman CYR"/>
          <w:sz w:val="28"/>
        </w:rPr>
        <w:t>);</w:t>
      </w:r>
    </w:p>
    <w:p w:rsidR="005556A1" w:rsidRDefault="006B30AD">
      <w:pPr>
        <w:numPr>
          <w:ilvl w:val="0"/>
          <w:numId w:val="19"/>
        </w:numPr>
        <w:spacing w:after="0" w:line="240" w:lineRule="auto"/>
        <w:ind w:left="142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сочетания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чк,чн</w:t>
      </w:r>
      <w:r>
        <w:rPr>
          <w:rFonts w:ascii="Times New Roman CYR" w:eastAsia="Times New Roman CYR" w:hAnsi="Times New Roman CYR" w:cs="Times New Roman CYR"/>
          <w:sz w:val="28"/>
        </w:rPr>
        <w:t xml:space="preserve">; </w:t>
      </w:r>
    </w:p>
    <w:p w:rsidR="005556A1" w:rsidRDefault="006B30AD">
      <w:pPr>
        <w:numPr>
          <w:ilvl w:val="0"/>
          <w:numId w:val="19"/>
        </w:numPr>
        <w:spacing w:after="0" w:line="240" w:lineRule="auto"/>
        <w:ind w:left="142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перенос слов; </w:t>
      </w:r>
    </w:p>
    <w:p w:rsidR="005556A1" w:rsidRDefault="006B30AD">
      <w:pPr>
        <w:numPr>
          <w:ilvl w:val="0"/>
          <w:numId w:val="19"/>
        </w:numPr>
        <w:spacing w:after="0" w:line="240" w:lineRule="auto"/>
        <w:ind w:left="142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непроверяемые гласные и согласные в корнях слов (словарные слова, определенные программой); </w:t>
      </w:r>
    </w:p>
    <w:p w:rsidR="005556A1" w:rsidRDefault="006B30AD">
      <w:pPr>
        <w:numPr>
          <w:ilvl w:val="0"/>
          <w:numId w:val="19"/>
        </w:numPr>
        <w:spacing w:after="0" w:line="240" w:lineRule="auto"/>
        <w:ind w:left="142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знаки препинания в конце предложения.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Письмо под диктовку слов и предложений, написание которых не расходится с их произношением.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Слово и предложение. Пунктуация.</w:t>
      </w:r>
      <w:r>
        <w:rPr>
          <w:rFonts w:ascii="Times New Roman CYR" w:eastAsia="Times New Roman CYR" w:hAnsi="Times New Roman CYR" w:cs="Times New Roman CYR"/>
          <w:sz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Развитие речи</w:t>
      </w:r>
      <w:r>
        <w:rPr>
          <w:rFonts w:ascii="Times New Roman CYR" w:eastAsia="Times New Roman CYR" w:hAnsi="Times New Roman CYR" w:cs="Times New Roman CYR"/>
          <w:sz w:val="28"/>
        </w:rPr>
        <w:t xml:space="preserve"> 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 CYR" w:eastAsia="Times New Roman CYR" w:hAnsi="Times New Roman CYR" w:cs="Times New Roman CYR"/>
          <w:b/>
          <w:sz w:val="28"/>
        </w:rPr>
        <w:t>класс (5 ч в неделю; 170 часов)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Как устроен наш язык</w:t>
      </w:r>
      <w:r>
        <w:rPr>
          <w:rFonts w:ascii="Times New Roman" w:eastAsia="Times New Roman" w:hAnsi="Times New Roman" w:cs="Times New Roman"/>
          <w:b/>
          <w:i/>
          <w:sz w:val="28"/>
        </w:rPr>
        <w:t>» (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основы лингвистических знаний)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(57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Фонетика и графика </w:t>
      </w:r>
      <w:r>
        <w:rPr>
          <w:rFonts w:ascii="Times New Roman CYR" w:eastAsia="Times New Roman CYR" w:hAnsi="Times New Roman CYR" w:cs="Times New Roman CYR"/>
          <w:sz w:val="28"/>
        </w:rPr>
        <w:t>(10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Установление соотношения звукового и буквенного состава в словах типа </w:t>
      </w:r>
      <w:r>
        <w:rPr>
          <w:rFonts w:ascii="Times New Roman CYR" w:eastAsia="Times New Roman CYR" w:hAnsi="Times New Roman CYR" w:cs="Times New Roman CYR"/>
          <w:i/>
          <w:sz w:val="28"/>
        </w:rPr>
        <w:t>двор, день;</w:t>
      </w:r>
      <w:r>
        <w:rPr>
          <w:rFonts w:ascii="Times New Roman CYR" w:eastAsia="Times New Roman CYR" w:hAnsi="Times New Roman CYR" w:cs="Times New Roman CYR"/>
          <w:sz w:val="28"/>
        </w:rPr>
        <w:t xml:space="preserve"> в словах с йотированными гласными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е, ё, ю, я</w:t>
      </w:r>
      <w:r>
        <w:rPr>
          <w:rFonts w:ascii="Times New Roman CYR" w:eastAsia="Times New Roman CYR" w:hAnsi="Times New Roman CYR" w:cs="Times New Roman CYR"/>
          <w:i/>
          <w:sz w:val="28"/>
        </w:rPr>
        <w:t>,</w:t>
      </w:r>
      <w:r>
        <w:rPr>
          <w:rFonts w:ascii="Times New Roman CYR" w:eastAsia="Times New Roman CYR" w:hAnsi="Times New Roman CYR" w:cs="Times New Roman CYR"/>
          <w:sz w:val="28"/>
        </w:rPr>
        <w:t xml:space="preserve"> в словах с непроизносимыми согласными.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Деление слов на слоги.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Использование алфавита при работе со словарями и справочниками.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Орфоэпия.</w:t>
      </w:r>
      <w:r>
        <w:rPr>
          <w:rFonts w:ascii="Times New Roman CYR" w:eastAsia="Times New Roman CYR" w:hAnsi="Times New Roman CYR" w:cs="Times New Roman CYR"/>
          <w:sz w:val="28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5556A1" w:rsidRDefault="006B30AD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Слово и предложение </w:t>
      </w:r>
      <w:r>
        <w:rPr>
          <w:rFonts w:ascii="Times New Roman CYR" w:eastAsia="Times New Roman CYR" w:hAnsi="Times New Roman CYR" w:cs="Times New Roman CYR"/>
          <w:sz w:val="28"/>
        </w:rPr>
        <w:t>(6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Состав слова (морфемика)</w:t>
      </w:r>
      <w:r>
        <w:rPr>
          <w:rFonts w:ascii="Times New Roman CYR" w:eastAsia="Times New Roman CYR" w:hAnsi="Times New Roman CYR" w:cs="Times New Roman CYR"/>
          <w:sz w:val="28"/>
        </w:rPr>
        <w:t xml:space="preserve"> (19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Лексика</w:t>
      </w:r>
      <w:r>
        <w:rPr>
          <w:rFonts w:ascii="Times New Roman CYR" w:eastAsia="Times New Roman CYR" w:hAnsi="Times New Roman CYR" w:cs="Times New Roman CYR"/>
          <w:sz w:val="28"/>
        </w:rPr>
        <w:t xml:space="preserve"> (22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Различение однозначных и многозначных слов.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Представление о прямом и переносном значении слова.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Наблюдение за использованием в речи синонимов, антонимов и омонимов.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Слова исконные и заимствованные.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Устаревшие слова.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Фразеологизмы. Наблюдение за использованием в речи фразеологизмов.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Правописание</w:t>
      </w:r>
      <w:r>
        <w:rPr>
          <w:rFonts w:ascii="Times New Roman" w:eastAsia="Times New Roman" w:hAnsi="Times New Roman" w:cs="Times New Roman"/>
          <w:b/>
          <w:i/>
          <w:sz w:val="28"/>
        </w:rPr>
        <w:t>»)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(58 </w:t>
      </w:r>
      <w:r>
        <w:rPr>
          <w:rFonts w:ascii="Times New Roman CYR" w:eastAsia="Times New Roman CYR" w:hAnsi="Times New Roman CYR" w:cs="Times New Roman CYR"/>
          <w:sz w:val="28"/>
        </w:rPr>
        <w:t>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Повторение правил правописания, изученных в 1-ом классе.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Ознакомление с правилами правописания и их применение: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перенос слов;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проверяемые безударные гласные в корнях слов; 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парные звонкие и глухие согласные в корнях слов; 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непроизносимые согласные; 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непроверяемые гласные и согласные в корнях слов (словарные слова, определенные программой); 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разделительные твердый и мягкий знаки;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правописание приставок: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об-, от-, до-, по-, под-, про-; за-, на-, над-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правописание суффиксов имен существительных</w:t>
      </w:r>
      <w:r>
        <w:rPr>
          <w:rFonts w:ascii="Times New Roman CYR" w:eastAsia="Times New Roman CYR" w:hAnsi="Times New Roman CYR" w:cs="Times New Roman CYR"/>
          <w:i/>
          <w:sz w:val="28"/>
        </w:rPr>
        <w:t>: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 xml:space="preserve"> - онок, -енок; -ок; -ек; -ик; -ость</w:t>
      </w:r>
      <w:r>
        <w:rPr>
          <w:rFonts w:ascii="Times New Roman CYR" w:eastAsia="Times New Roman CYR" w:hAnsi="Times New Roman CYR" w:cs="Times New Roman CYR"/>
          <w:i/>
          <w:sz w:val="28"/>
        </w:rPr>
        <w:t>;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правописание суффиксов имен прилагательных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: -ов, -ев, -ив, -чив,   лив</w:t>
      </w:r>
      <w:r>
        <w:rPr>
          <w:rFonts w:ascii="Times New Roman CYR" w:eastAsia="Times New Roman CYR" w:hAnsi="Times New Roman CYR" w:cs="Times New Roman CYR"/>
          <w:i/>
          <w:sz w:val="28"/>
        </w:rPr>
        <w:t>;</w:t>
      </w:r>
    </w:p>
    <w:p w:rsidR="005556A1" w:rsidRDefault="006B30AD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раздельное написание предлогов с другими словами (кроме личных местоимений).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556A1" w:rsidRDefault="005556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Развитие речи</w:t>
      </w:r>
      <w:r>
        <w:rPr>
          <w:rFonts w:ascii="Times New Roman" w:eastAsia="Times New Roman" w:hAnsi="Times New Roman" w:cs="Times New Roman"/>
          <w:b/>
          <w:i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(34 </w:t>
      </w:r>
      <w:r>
        <w:rPr>
          <w:rFonts w:ascii="Times New Roman CYR" w:eastAsia="Times New Roman CYR" w:hAnsi="Times New Roman CYR" w:cs="Times New Roman CYR"/>
          <w:sz w:val="28"/>
        </w:rPr>
        <w:t>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Устная речь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Выбор языковых средств в соответствии с целями и условиями общения для эффективного решения коммуникативной задачи.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Письменная речь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Комплексная работа над структурой текста: озаглавливание, корректирование порядка предложений и абзацев.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Типы текстов: описание, повествование, рассуждение, их особенности.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 xml:space="preserve">Повторение </w:t>
      </w:r>
      <w:r>
        <w:rPr>
          <w:rFonts w:ascii="Times New Roman CYR" w:eastAsia="Times New Roman CYR" w:hAnsi="Times New Roman CYR" w:cs="Times New Roman CYR"/>
          <w:i/>
          <w:sz w:val="28"/>
        </w:rPr>
        <w:t>(5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i/>
          <w:sz w:val="28"/>
        </w:rPr>
      </w:pPr>
      <w:r>
        <w:rPr>
          <w:rFonts w:ascii="Times New Roman CYR" w:eastAsia="Times New Roman CYR" w:hAnsi="Times New Roman CYR" w:cs="Times New Roman CYR"/>
          <w:b/>
          <w:i/>
          <w:sz w:val="28"/>
        </w:rPr>
        <w:t xml:space="preserve">Резервные уроки </w:t>
      </w:r>
      <w:r>
        <w:rPr>
          <w:rFonts w:ascii="Times New Roman CYR" w:eastAsia="Times New Roman CYR" w:hAnsi="Times New Roman CYR" w:cs="Times New Roman CYR"/>
          <w:i/>
          <w:sz w:val="28"/>
        </w:rPr>
        <w:t>(16 ч)</w:t>
      </w:r>
      <w:r>
        <w:rPr>
          <w:rFonts w:ascii="Times New Roman CYR" w:eastAsia="Times New Roman CYR" w:hAnsi="Times New Roman CYR" w:cs="Times New Roman CYR"/>
          <w:i/>
          <w:sz w:val="28"/>
          <w:vertAlign w:val="superscript"/>
        </w:rPr>
        <w:t xml:space="preserve"> 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  <w:r>
        <w:rPr>
          <w:rFonts w:ascii="Times New Roman CYR" w:eastAsia="Times New Roman CYR" w:hAnsi="Times New Roman CYR" w:cs="Times New Roman CYR"/>
          <w:b/>
          <w:sz w:val="28"/>
        </w:rPr>
        <w:t>класс (5 ч в неделю; 170 часов)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Как устроен наш язык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 CYR" w:eastAsia="Times New Roman CYR" w:hAnsi="Times New Roman CYR" w:cs="Times New Roman CYR"/>
          <w:i/>
          <w:sz w:val="28"/>
        </w:rPr>
        <w:t>основы лингвистических знаний)</w:t>
      </w:r>
      <w:r>
        <w:rPr>
          <w:rFonts w:ascii="Times New Roman CYR" w:eastAsia="Times New Roman CYR" w:hAnsi="Times New Roman CYR" w:cs="Times New Roman CYR"/>
          <w:sz w:val="28"/>
        </w:rPr>
        <w:t xml:space="preserve"> (62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Фонетика и графика.</w:t>
      </w:r>
      <w:r>
        <w:rPr>
          <w:rFonts w:ascii="Times New Roman CYR" w:eastAsia="Times New Roman CYR" w:hAnsi="Times New Roman CYR" w:cs="Times New Roman CYR"/>
          <w:sz w:val="28"/>
        </w:rPr>
        <w:t xml:space="preserve"> Повторение изученного в 1-ом и 2-ом классах на основе фонетического разбора слова. (3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Орфоэпия.</w:t>
      </w:r>
      <w:r>
        <w:rPr>
          <w:rFonts w:ascii="Times New Roman CYR" w:eastAsia="Times New Roman CYR" w:hAnsi="Times New Roman CYR" w:cs="Times New Roman CYR"/>
          <w:sz w:val="28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Состав слова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(морфемика).</w:t>
      </w:r>
      <w:r>
        <w:rPr>
          <w:rFonts w:ascii="Times New Roman CYR" w:eastAsia="Times New Roman CYR" w:hAnsi="Times New Roman CYR" w:cs="Times New Roman CYR"/>
          <w:sz w:val="28"/>
        </w:rPr>
        <w:t xml:space="preserve"> Повторение изученного во 2-ом классе на основе разбора слова по составу. (4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u w:val="single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Синтаксис</w:t>
      </w:r>
      <w:r>
        <w:rPr>
          <w:rFonts w:ascii="Times New Roman CYR" w:eastAsia="Times New Roman CYR" w:hAnsi="Times New Roman CYR" w:cs="Times New Roman CYR"/>
          <w:sz w:val="28"/>
        </w:rPr>
        <w:t xml:space="preserve"> (18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>
        <w:rPr>
          <w:rFonts w:ascii="Times New Roman CYR" w:eastAsia="Times New Roman CYR" w:hAnsi="Times New Roman CYR" w:cs="Times New Roman CYR"/>
          <w:i/>
          <w:sz w:val="28"/>
        </w:rPr>
        <w:t>дополнение, определение, обстоятельство</w:t>
      </w:r>
      <w:r>
        <w:rPr>
          <w:rFonts w:ascii="Times New Roman CYR" w:eastAsia="Times New Roman CYR" w:hAnsi="Times New Roman CYR" w:cs="Times New Roman CYR"/>
          <w:sz w:val="28"/>
        </w:rPr>
        <w:t>).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и, а, но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Морфология</w:t>
      </w:r>
      <w:r>
        <w:rPr>
          <w:rFonts w:ascii="Times New Roman CYR" w:eastAsia="Times New Roman CYR" w:hAnsi="Times New Roman CYR" w:cs="Times New Roman CYR"/>
          <w:sz w:val="28"/>
        </w:rPr>
        <w:t xml:space="preserve"> (37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Части речи; деление частей речи на самостоятельные и служебные.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>
        <w:rPr>
          <w:rFonts w:ascii="Times New Roman CYR" w:eastAsia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Правописание</w:t>
      </w:r>
      <w:r>
        <w:rPr>
          <w:rFonts w:ascii="Times New Roman" w:eastAsia="Times New Roman" w:hAnsi="Times New Roman" w:cs="Times New Roman"/>
          <w:b/>
          <w:i/>
          <w:sz w:val="28"/>
        </w:rPr>
        <w:t>» (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 xml:space="preserve">формирование навыков грамотного письма) </w:t>
      </w:r>
      <w:r>
        <w:rPr>
          <w:rFonts w:ascii="Times New Roman CYR" w:eastAsia="Times New Roman CYR" w:hAnsi="Times New Roman CYR" w:cs="Times New Roman CYR"/>
          <w:sz w:val="28"/>
        </w:rPr>
        <w:t>(53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Повторение правил правописания, изученных в 1–2-ом классах.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Ознакомление с правилами правописания и их применение: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приставки, оканчивающиеся на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з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соединительные гласные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о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,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е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в сложных словах;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непроверяемые гласные и согласные в корне слова (словарные слова, определенные программой);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буквы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ё</w:t>
      </w:r>
      <w:r>
        <w:rPr>
          <w:rFonts w:ascii="Times New Roman CYR" w:eastAsia="Times New Roman CYR" w:hAnsi="Times New Roman CYR" w:cs="Times New Roman CYR"/>
          <w:sz w:val="28"/>
        </w:rPr>
        <w:t xml:space="preserve"> после шипящих в корнях слов;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буквы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и, ы</w:t>
      </w:r>
      <w:r>
        <w:rPr>
          <w:rFonts w:ascii="Times New Roman CYR" w:eastAsia="Times New Roman CYR" w:hAnsi="Times New Roman CYR" w:cs="Times New Roman CYR"/>
          <w:sz w:val="28"/>
        </w:rPr>
        <w:t xml:space="preserve"> после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ц</w:t>
      </w:r>
      <w:r>
        <w:rPr>
          <w:rFonts w:ascii="Times New Roman CYR" w:eastAsia="Times New Roman CYR" w:hAnsi="Times New Roman CYR" w:cs="Times New Roman CYR"/>
          <w:sz w:val="28"/>
        </w:rPr>
        <w:t xml:space="preserve"> в различных частях слов;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суффиксы имен существительных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 xml:space="preserve">–ок, -ец, -иц, </w:t>
      </w:r>
      <w:r>
        <w:rPr>
          <w:rFonts w:ascii="Times New Roman CYR" w:eastAsia="Times New Roman CYR" w:hAnsi="Times New Roman CYR" w:cs="Times New Roman CYR"/>
          <w:sz w:val="28"/>
        </w:rPr>
        <w:t>сочетания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ичк, ечк, инк, енк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мягкий знак после шипящих на конце имён существительных;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безударные гласные в падежных окончаниях имен существительных; 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безударные гласные в падежных окончаниях имен существительных на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-ий, -ия, -ие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буквы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о, е</w:t>
      </w:r>
      <w:r>
        <w:rPr>
          <w:rFonts w:ascii="Times New Roman CYR" w:eastAsia="Times New Roman CYR" w:hAnsi="Times New Roman CYR" w:cs="Times New Roman CYR"/>
          <w:sz w:val="28"/>
        </w:rPr>
        <w:t xml:space="preserve"> в окончаниях имен существительных после шипящих и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ц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5556A1" w:rsidRDefault="006B30AD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безударные гласные в падежных окончаниях имен прилагательных;</w:t>
      </w:r>
    </w:p>
    <w:p w:rsidR="005556A1" w:rsidRDefault="006B30AD">
      <w:pPr>
        <w:numPr>
          <w:ilvl w:val="0"/>
          <w:numId w:val="21"/>
        </w:numPr>
        <w:spacing w:before="60"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раздельное написание предлогов с личными местоимениями;</w:t>
      </w:r>
    </w:p>
    <w:p w:rsidR="005556A1" w:rsidRDefault="006B30AD">
      <w:pPr>
        <w:numPr>
          <w:ilvl w:val="0"/>
          <w:numId w:val="21"/>
        </w:numPr>
        <w:spacing w:before="60"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знаки препинания при однородных членах предложения с союзами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и, а, но</w:t>
      </w:r>
      <w:r>
        <w:rPr>
          <w:rFonts w:ascii="Times New Roman CYR" w:eastAsia="Times New Roman CYR" w:hAnsi="Times New Roman CYR" w:cs="Times New Roman CYR"/>
          <w:sz w:val="28"/>
        </w:rPr>
        <w:t xml:space="preserve"> и без союзов.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556A1" w:rsidRDefault="0055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Развитие речи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(30 </w:t>
      </w:r>
      <w:r>
        <w:rPr>
          <w:rFonts w:ascii="Times New Roman CYR" w:eastAsia="Times New Roman CYR" w:hAnsi="Times New Roman CYR" w:cs="Times New Roman CYR"/>
          <w:sz w:val="28"/>
        </w:rPr>
        <w:t>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u w:val="single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Устная речь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Выбор языковых средств в соответствии с целями и условиями общения для эффективного решения коммуникативной задачи.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Письменная речь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Продолжение работы над структурой текста, начатой во 2-ом классе: озаглавливание текстов, написание собственных текстов по заданным </w:t>
      </w:r>
      <w:r>
        <w:rPr>
          <w:rFonts w:ascii="Times New Roman CYR" w:eastAsia="Times New Roman CYR" w:hAnsi="Times New Roman CYR" w:cs="Times New Roman CYR"/>
          <w:sz w:val="28"/>
        </w:rPr>
        <w:lastRenderedPageBreak/>
        <w:t>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Знакомство с жанром письма.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Лексика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</w:rPr>
        <w:t>изученного во 2 классе): использование в текстах многозначных слов, синонимов, антонимов, заимствованных cлов, устаревших слов и фразеологизмов.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i/>
          <w:sz w:val="28"/>
        </w:rPr>
      </w:pPr>
      <w:r>
        <w:rPr>
          <w:rFonts w:ascii="Times New Roman CYR" w:eastAsia="Times New Roman CYR" w:hAnsi="Times New Roman CYR" w:cs="Times New Roman CYR"/>
          <w:b/>
          <w:i/>
          <w:sz w:val="28"/>
        </w:rPr>
        <w:t xml:space="preserve">Резервные уроки </w:t>
      </w:r>
      <w:r>
        <w:rPr>
          <w:rFonts w:ascii="Times New Roman CYR" w:eastAsia="Times New Roman CYR" w:hAnsi="Times New Roman CYR" w:cs="Times New Roman CYR"/>
          <w:i/>
          <w:sz w:val="28"/>
        </w:rPr>
        <w:t>(</w:t>
      </w:r>
      <w:r>
        <w:rPr>
          <w:rFonts w:ascii="Times New Roman CYR" w:eastAsia="Times New Roman CYR" w:hAnsi="Times New Roman CYR" w:cs="Times New Roman CYR"/>
          <w:sz w:val="28"/>
        </w:rPr>
        <w:t>25 ч)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i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 </w:t>
      </w:r>
      <w:r>
        <w:rPr>
          <w:rFonts w:ascii="Times New Roman CYR" w:eastAsia="Times New Roman CYR" w:hAnsi="Times New Roman CYR" w:cs="Times New Roman CYR"/>
          <w:b/>
          <w:sz w:val="28"/>
        </w:rPr>
        <w:t>класс (5 ч в неделю; 170 часов)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Как устроен наш язык</w:t>
      </w:r>
      <w:r>
        <w:rPr>
          <w:rFonts w:ascii="Times New Roman" w:eastAsia="Times New Roman" w:hAnsi="Times New Roman" w:cs="Times New Roman"/>
          <w:b/>
          <w:i/>
          <w:sz w:val="28"/>
        </w:rPr>
        <w:t>» (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основы лингвистических знаний)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(54 ч)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 xml:space="preserve"> </w:t>
      </w:r>
    </w:p>
    <w:p w:rsidR="005556A1" w:rsidRDefault="006B30AD">
      <w:pPr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Фонетика и графика.</w:t>
      </w:r>
      <w:r>
        <w:rPr>
          <w:rFonts w:ascii="Times New Roman CYR" w:eastAsia="Times New Roman CYR" w:hAnsi="Times New Roman CYR" w:cs="Times New Roman CYR"/>
          <w:sz w:val="28"/>
        </w:rPr>
        <w:t xml:space="preserve"> Повторение изученного на основе фонетического разбора слова. (1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Орфоэпия</w:t>
      </w:r>
      <w:r>
        <w:rPr>
          <w:rFonts w:ascii="Times New Roman CYR" w:eastAsia="Times New Roman CYR" w:hAnsi="Times New Roman CYR" w:cs="Times New Roman CYR"/>
          <w:sz w:val="28"/>
        </w:rPr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Состав слова (морфемика).</w:t>
      </w:r>
      <w:r>
        <w:rPr>
          <w:rFonts w:ascii="Times New Roman CYR" w:eastAsia="Times New Roman CYR" w:hAnsi="Times New Roman CYR" w:cs="Times New Roman CYR"/>
          <w:sz w:val="28"/>
        </w:rPr>
        <w:t xml:space="preserve"> Повторение изученного на основе разбора слова по составу и словообразовательного анализа. (1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Морфология.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(36 ч) </w:t>
      </w:r>
      <w:r>
        <w:rPr>
          <w:rFonts w:ascii="Times New Roman CYR" w:eastAsia="Times New Roman CYR" w:hAnsi="Times New Roman CYR" w:cs="Times New Roman CYR"/>
          <w:sz w:val="28"/>
        </w:rPr>
        <w:t>Повторение основных признаков имени существительного и имени прилагательного на основе морфологического разбора. (6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Наречие: значение и употребление в речи. Морфологический разбор наречий. (5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Имя числительное: общее значение. (3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Синтаксис (16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Синтаксический анализ простого предложения.(4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Различение простых и сложных предложений. (5 ч)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Правописание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 CYR" w:eastAsia="Times New Roman CYR" w:hAnsi="Times New Roman CYR" w:cs="Times New Roman CYR"/>
          <w:sz w:val="28"/>
        </w:rPr>
        <w:t>формирование навыков грамотного письма) (52 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Повторение правил правописания, изученных во 1, 2, 3-ем классах.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Ознакомление с правилами правописания и их применение: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непроверяемые гласные и согласные в корне слова (словарные слова, определенные программой);</w:t>
      </w:r>
    </w:p>
    <w:p w:rsidR="005556A1" w:rsidRDefault="006B30AD">
      <w:pPr>
        <w:numPr>
          <w:ilvl w:val="0"/>
          <w:numId w:val="22"/>
        </w:numPr>
        <w:spacing w:before="60"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i/>
          <w:sz w:val="28"/>
        </w:rPr>
        <w:t>не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 глаголами;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мягкий знак после шипящих на конце глаголов; 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мягкий знак в глаголах в сочетании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–ться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безударные личные окончания глаголов; 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суффиксы глаголов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–ива/-ыва, -ова/-ева</w:t>
      </w:r>
      <w:r>
        <w:rPr>
          <w:rFonts w:ascii="Times New Roman CYR" w:eastAsia="Times New Roman CYR" w:hAnsi="Times New Roman CYR" w:cs="Times New Roman CYR"/>
          <w:i/>
          <w:sz w:val="28"/>
        </w:rPr>
        <w:t>;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гласные в окончаниях глаголов прошедшего времени;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i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буквы 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а, о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на конце наречий;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мягкий знак на конце наречий;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слитное и раздельное написание числительных;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мягкий знак в именах числительных;</w:t>
      </w:r>
    </w:p>
    <w:p w:rsidR="005556A1" w:rsidRDefault="006B30AD">
      <w:pPr>
        <w:numPr>
          <w:ilvl w:val="0"/>
          <w:numId w:val="22"/>
        </w:numPr>
        <w:spacing w:after="0" w:line="240" w:lineRule="auto"/>
        <w:ind w:left="1069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запятая между частями сложного предложения (простейшие случаи).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556A1" w:rsidRDefault="0055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i/>
          <w:sz w:val="28"/>
        </w:rPr>
        <w:t>Развитие речи</w:t>
      </w:r>
      <w:r>
        <w:rPr>
          <w:rFonts w:ascii="Times New Roman" w:eastAsia="Times New Roman" w:hAnsi="Times New Roman" w:cs="Times New Roman"/>
          <w:b/>
          <w:i/>
          <w:sz w:val="28"/>
        </w:rPr>
        <w:t>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(29 </w:t>
      </w:r>
      <w:r>
        <w:rPr>
          <w:rFonts w:ascii="Times New Roman CYR" w:eastAsia="Times New Roman CYR" w:hAnsi="Times New Roman CYR" w:cs="Times New Roman CYR"/>
          <w:sz w:val="28"/>
        </w:rPr>
        <w:t>ч)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Устная речь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Адекватное использование речевых средств для эффективного решения разнообразных коммуникативных задач.</w:t>
      </w:r>
      <w:r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Письменная речь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</w:t>
      </w: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заучивания учащимися определений). Пересказ текста (изложение) от другого лица. 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Корректирование текстов, в которых допущены нарушения норм письменной речи.</w:t>
      </w:r>
    </w:p>
    <w:p w:rsidR="005556A1" w:rsidRDefault="0055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556A1" w:rsidRDefault="006B30AD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i/>
          <w:sz w:val="28"/>
        </w:rPr>
      </w:pPr>
      <w:r>
        <w:rPr>
          <w:rFonts w:ascii="Times New Roman CYR" w:eastAsia="Times New Roman CYR" w:hAnsi="Times New Roman CYR" w:cs="Times New Roman CYR"/>
          <w:b/>
          <w:i/>
          <w:sz w:val="28"/>
        </w:rPr>
        <w:t xml:space="preserve">Резервные уроки </w:t>
      </w:r>
      <w:r>
        <w:rPr>
          <w:rFonts w:ascii="Times New Roman CYR" w:eastAsia="Times New Roman CYR" w:hAnsi="Times New Roman CYR" w:cs="Times New Roman CYR"/>
          <w:sz w:val="28"/>
        </w:rPr>
        <w:t>(35 ч)</w:t>
      </w:r>
    </w:p>
    <w:p w:rsidR="005556A1" w:rsidRDefault="00555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556A1" w:rsidRDefault="005556A1">
      <w:pPr>
        <w:rPr>
          <w:rFonts w:ascii="Times New Roman" w:eastAsia="Times New Roman" w:hAnsi="Times New Roman" w:cs="Times New Roman"/>
          <w:sz w:val="28"/>
        </w:rPr>
      </w:pPr>
    </w:p>
    <w:sectPr w:rsidR="005556A1" w:rsidSect="00E173B6">
      <w:footerReference w:type="default" r:id="rId8"/>
      <w:pgSz w:w="11906" w:h="16838"/>
      <w:pgMar w:top="1134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B6" w:rsidRDefault="00E173B6" w:rsidP="00E173B6">
      <w:pPr>
        <w:spacing w:after="0" w:line="240" w:lineRule="auto"/>
      </w:pPr>
      <w:r>
        <w:separator/>
      </w:r>
    </w:p>
  </w:endnote>
  <w:endnote w:type="continuationSeparator" w:id="0">
    <w:p w:rsidR="00E173B6" w:rsidRDefault="00E173B6" w:rsidP="00E1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91979"/>
      <w:docPartObj>
        <w:docPartGallery w:val="Page Numbers (Bottom of Page)"/>
        <w:docPartUnique/>
      </w:docPartObj>
    </w:sdtPr>
    <w:sdtContent>
      <w:p w:rsidR="00E173B6" w:rsidRDefault="00E173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A9A">
          <w:rPr>
            <w:noProof/>
          </w:rPr>
          <w:t>59</w:t>
        </w:r>
        <w:r>
          <w:fldChar w:fldCharType="end"/>
        </w:r>
      </w:p>
    </w:sdtContent>
  </w:sdt>
  <w:p w:rsidR="00E173B6" w:rsidRDefault="00E173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B6" w:rsidRDefault="00E173B6" w:rsidP="00E173B6">
      <w:pPr>
        <w:spacing w:after="0" w:line="240" w:lineRule="auto"/>
      </w:pPr>
      <w:r>
        <w:separator/>
      </w:r>
    </w:p>
  </w:footnote>
  <w:footnote w:type="continuationSeparator" w:id="0">
    <w:p w:rsidR="00E173B6" w:rsidRDefault="00E173B6" w:rsidP="00E1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127"/>
    <w:multiLevelType w:val="multilevel"/>
    <w:tmpl w:val="39445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04581"/>
    <w:multiLevelType w:val="multilevel"/>
    <w:tmpl w:val="740ED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A764A"/>
    <w:multiLevelType w:val="multilevel"/>
    <w:tmpl w:val="A3E4C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6214D"/>
    <w:multiLevelType w:val="multilevel"/>
    <w:tmpl w:val="6450E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13BA1"/>
    <w:multiLevelType w:val="multilevel"/>
    <w:tmpl w:val="9C3C4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B43CC"/>
    <w:multiLevelType w:val="multilevel"/>
    <w:tmpl w:val="5A5A8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47DF3"/>
    <w:multiLevelType w:val="multilevel"/>
    <w:tmpl w:val="697AF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D70D3"/>
    <w:multiLevelType w:val="multilevel"/>
    <w:tmpl w:val="2C528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D365E"/>
    <w:multiLevelType w:val="multilevel"/>
    <w:tmpl w:val="F3186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C62F76"/>
    <w:multiLevelType w:val="multilevel"/>
    <w:tmpl w:val="D73CA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A62D1"/>
    <w:multiLevelType w:val="multilevel"/>
    <w:tmpl w:val="6E94A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E77EC1"/>
    <w:multiLevelType w:val="multilevel"/>
    <w:tmpl w:val="01FEA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D3A84"/>
    <w:multiLevelType w:val="multilevel"/>
    <w:tmpl w:val="2FD4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A45DB"/>
    <w:multiLevelType w:val="multilevel"/>
    <w:tmpl w:val="5E487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D03F4"/>
    <w:multiLevelType w:val="multilevel"/>
    <w:tmpl w:val="9EE2E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27D0A"/>
    <w:multiLevelType w:val="multilevel"/>
    <w:tmpl w:val="9B28C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520496"/>
    <w:multiLevelType w:val="multilevel"/>
    <w:tmpl w:val="20884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B86F6C"/>
    <w:multiLevelType w:val="multilevel"/>
    <w:tmpl w:val="AEEAD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CB2BF4"/>
    <w:multiLevelType w:val="multilevel"/>
    <w:tmpl w:val="F07C6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2764F7"/>
    <w:multiLevelType w:val="multilevel"/>
    <w:tmpl w:val="291CA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9380D"/>
    <w:multiLevelType w:val="multilevel"/>
    <w:tmpl w:val="336C2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662B07"/>
    <w:multiLevelType w:val="multilevel"/>
    <w:tmpl w:val="C90EB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0"/>
  </w:num>
  <w:num w:numId="5">
    <w:abstractNumId w:val="0"/>
  </w:num>
  <w:num w:numId="6">
    <w:abstractNumId w:val="7"/>
  </w:num>
  <w:num w:numId="7">
    <w:abstractNumId w:val="13"/>
  </w:num>
  <w:num w:numId="8">
    <w:abstractNumId w:val="19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6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6A1"/>
    <w:rsid w:val="00280A9A"/>
    <w:rsid w:val="005556A1"/>
    <w:rsid w:val="006B30AD"/>
    <w:rsid w:val="00E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3B6"/>
  </w:style>
  <w:style w:type="paragraph" w:styleId="a7">
    <w:name w:val="footer"/>
    <w:basedOn w:val="a"/>
    <w:link w:val="a8"/>
    <w:uiPriority w:val="99"/>
    <w:unhideWhenUsed/>
    <w:rsid w:val="00E1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Жанна</cp:lastModifiedBy>
  <cp:revision>4</cp:revision>
  <cp:lastPrinted>2013-12-09T05:10:00Z</cp:lastPrinted>
  <dcterms:created xsi:type="dcterms:W3CDTF">2013-12-08T12:41:00Z</dcterms:created>
  <dcterms:modified xsi:type="dcterms:W3CDTF">2013-12-09T05:15:00Z</dcterms:modified>
</cp:coreProperties>
</file>